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DAD" w:rsidRDefault="00931B8C" w:rsidP="002237CA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bookmarkStart w:id="0" w:name="_GoBack"/>
      <w:r>
        <w:rPr>
          <w:rFonts w:asciiTheme="majorBidi" w:eastAsia="Times New Roman" w:hAnsiTheme="majorBidi" w:cstheme="majorBidi" w:hint="cs"/>
          <w:b/>
          <w:bCs/>
          <w:szCs w:val="36"/>
          <w:cs/>
        </w:rPr>
        <w:t>แบบรายงาน</w:t>
      </w:r>
      <w:r w:rsidR="002237CA" w:rsidRPr="00D91940">
        <w:rPr>
          <w:rFonts w:asciiTheme="majorBidi" w:eastAsia="Times New Roman" w:hAnsiTheme="majorBidi" w:cstheme="majorBidi"/>
          <w:b/>
          <w:bCs/>
          <w:szCs w:val="36"/>
        </w:rPr>
        <w:t xml:space="preserve">ITA: </w:t>
      </w:r>
      <w:r w:rsidR="002237CA" w:rsidRPr="00D91940">
        <w:rPr>
          <w:rFonts w:asciiTheme="majorBidi" w:eastAsia="Times New Roman" w:hAnsiTheme="majorBidi" w:cstheme="majorBidi"/>
          <w:b/>
          <w:bCs/>
          <w:szCs w:val="36"/>
          <w:cs/>
        </w:rPr>
        <w:t xml:space="preserve">ประเด็นที่ต้องปรับปรุง และกำกับติดตาม </w:t>
      </w:r>
      <w:r w:rsidR="002237CA" w:rsidRPr="00D91940">
        <w:rPr>
          <w:rFonts w:asciiTheme="majorBidi" w:eastAsia="Times New Roman" w:hAnsiTheme="majorBidi" w:cstheme="majorBidi"/>
          <w:b/>
          <w:bCs/>
          <w:szCs w:val="36"/>
        </w:rPr>
        <w:t xml:space="preserve">OIT </w:t>
      </w:r>
      <w:r w:rsidR="002237CA" w:rsidRPr="00D91940">
        <w:rPr>
          <w:rFonts w:asciiTheme="majorBidi" w:eastAsia="Times New Roman" w:hAnsiTheme="majorBidi" w:cstheme="majorBidi"/>
          <w:b/>
          <w:bCs/>
          <w:szCs w:val="36"/>
          <w:cs/>
        </w:rPr>
        <w:t>(จังหวัดพังงา)</w:t>
      </w:r>
      <w:bookmarkEnd w:id="0"/>
    </w:p>
    <w:p w:rsidR="000F3302" w:rsidRDefault="000F3302" w:rsidP="002237CA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606CC0">
        <w:rPr>
          <w:rFonts w:hint="cs"/>
        </w:rPr>
        <w:sym w:font="Wingdings 2" w:char="F0A3"/>
      </w:r>
      <w:r w:rsidRPr="00606CC0">
        <w:rPr>
          <w:rFonts w:hint="cs"/>
          <w:cs/>
        </w:rPr>
        <w:t xml:space="preserve"> รอบที่ 1 วันที่ </w:t>
      </w:r>
      <w:r>
        <w:t>1</w:t>
      </w:r>
      <w:r w:rsidR="001C2731">
        <w:t>5</w:t>
      </w:r>
      <w:r w:rsidRPr="00606CC0">
        <w:rPr>
          <w:rFonts w:hint="cs"/>
          <w:cs/>
        </w:rPr>
        <w:t xml:space="preserve"> เมษายน 2563 </w:t>
      </w:r>
      <w:r w:rsidRPr="00606CC0">
        <w:rPr>
          <w:rFonts w:hint="cs"/>
        </w:rPr>
        <w:sym w:font="Wingdings 2" w:char="F0A3"/>
      </w:r>
      <w:r w:rsidRPr="00606CC0">
        <w:rPr>
          <w:rFonts w:hint="cs"/>
          <w:cs/>
        </w:rPr>
        <w:t xml:space="preserve"> รอบที่ </w:t>
      </w:r>
      <w:r w:rsidRPr="00606CC0">
        <w:t>2</w:t>
      </w:r>
      <w:r w:rsidRPr="00606CC0">
        <w:rPr>
          <w:rFonts w:hint="cs"/>
          <w:cs/>
        </w:rPr>
        <w:t xml:space="preserve"> วันที่ </w:t>
      </w:r>
      <w:r>
        <w:t>30</w:t>
      </w:r>
      <w:r w:rsidRPr="00606CC0">
        <w:rPr>
          <w:rFonts w:hint="cs"/>
          <w:cs/>
        </w:rPr>
        <w:t xml:space="preserve"> เมษายน 2563</w:t>
      </w:r>
    </w:p>
    <w:p w:rsidR="005A3A87" w:rsidRPr="00D91940" w:rsidRDefault="00692DAD" w:rsidP="002237C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Cs w:val="36"/>
        </w:rPr>
      </w:pPr>
      <w:r>
        <w:rPr>
          <w:rFonts w:ascii="TH SarabunPSK" w:hAnsi="TH SarabunPSK" w:cs="TH SarabunPSK" w:hint="cs"/>
          <w:b/>
          <w:bCs/>
          <w:cs/>
        </w:rPr>
        <w:t>กำหนดแล้วเสร็จ (</w:t>
      </w:r>
      <w:r>
        <w:rPr>
          <w:rFonts w:ascii="TH SarabunPSK" w:hAnsi="TH SarabunPSK" w:cs="TH SarabunPSK"/>
          <w:b/>
          <w:bCs/>
        </w:rPr>
        <w:t xml:space="preserve">30 </w:t>
      </w:r>
      <w:r>
        <w:rPr>
          <w:rFonts w:ascii="TH SarabunPSK" w:hAnsi="TH SarabunPSK" w:cs="TH SarabunPSK" w:hint="cs"/>
          <w:b/>
          <w:bCs/>
          <w:cs/>
        </w:rPr>
        <w:t>เมษายน ๒๕๖๓)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4"/>
        <w:gridCol w:w="1531"/>
        <w:gridCol w:w="3833"/>
        <w:gridCol w:w="2824"/>
        <w:gridCol w:w="2963"/>
        <w:gridCol w:w="2663"/>
        <w:gridCol w:w="1928"/>
      </w:tblGrid>
      <w:tr w:rsidR="00995AF6" w:rsidRPr="00B048A4" w:rsidTr="00995AF6">
        <w:trPr>
          <w:tblHeader/>
          <w:jc w:val="center"/>
        </w:trPr>
        <w:tc>
          <w:tcPr>
            <w:tcW w:w="205" w:type="pct"/>
            <w:shd w:val="clear" w:color="auto" w:fill="FF99FF"/>
            <w:vAlign w:val="center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</w:t>
            </w:r>
          </w:p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คำถามที่</w:t>
            </w:r>
          </w:p>
        </w:tc>
        <w:tc>
          <w:tcPr>
            <w:tcW w:w="468" w:type="pct"/>
            <w:shd w:val="clear" w:color="auto" w:fill="FF99FF"/>
            <w:vAlign w:val="center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048A4">
              <w:rPr>
                <w:b/>
                <w:bCs/>
                <w:sz w:val="28"/>
                <w:szCs w:val="28"/>
                <w:cs/>
              </w:rPr>
              <w:t>ข้อมูลที่เผยแพร่ 2563</w:t>
            </w:r>
          </w:p>
        </w:tc>
        <w:tc>
          <w:tcPr>
            <w:tcW w:w="1166" w:type="pct"/>
            <w:shd w:val="clear" w:color="auto" w:fill="FF99FF"/>
            <w:vAlign w:val="center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048A4">
              <w:rPr>
                <w:b/>
                <w:bCs/>
                <w:sz w:val="28"/>
                <w:szCs w:val="28"/>
                <w:cs/>
              </w:rPr>
              <w:t>รายละเอียดข้อมูล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048A4">
              <w:rPr>
                <w:b/>
                <w:bCs/>
                <w:sz w:val="28"/>
                <w:szCs w:val="28"/>
                <w:cs/>
              </w:rPr>
              <w:t xml:space="preserve">ที่เผยแพร่ </w:t>
            </w:r>
            <w:r w:rsidRPr="00B048A4">
              <w:rPr>
                <w:b/>
                <w:bCs/>
                <w:sz w:val="28"/>
                <w:szCs w:val="28"/>
              </w:rPr>
              <w:t>2563</w:t>
            </w:r>
          </w:p>
        </w:tc>
        <w:tc>
          <w:tcPr>
            <w:tcW w:w="860" w:type="pct"/>
            <w:shd w:val="clear" w:color="auto" w:fill="FF99FF"/>
            <w:vAlign w:val="center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b/>
                <w:bCs/>
                <w:sz w:val="28"/>
                <w:szCs w:val="28"/>
              </w:rPr>
            </w:pPr>
            <w:r w:rsidRPr="00B048A4">
              <w:rPr>
                <w:b/>
                <w:bCs/>
                <w:sz w:val="28"/>
                <w:szCs w:val="28"/>
                <w:cs/>
              </w:rPr>
              <w:t>ประเด็นที่ต้องปรับปรุงเพิ่มเติมจากปี 2562 (รายละเอียด</w:t>
            </w:r>
            <w:r w:rsidRPr="00B048A4">
              <w:rPr>
                <w:b/>
                <w:bCs/>
                <w:sz w:val="28"/>
                <w:szCs w:val="28"/>
              </w:rPr>
              <w:t>/</w:t>
            </w:r>
            <w:r w:rsidRPr="00B048A4">
              <w:rPr>
                <w:b/>
                <w:bCs/>
                <w:sz w:val="28"/>
                <w:szCs w:val="28"/>
                <w:cs/>
              </w:rPr>
              <w:t>เนื้อหา</w:t>
            </w:r>
            <w:r w:rsidRPr="00B048A4">
              <w:rPr>
                <w:b/>
                <w:bCs/>
                <w:sz w:val="28"/>
                <w:szCs w:val="28"/>
              </w:rPr>
              <w:t>/</w:t>
            </w:r>
            <w:r w:rsidRPr="00B048A4">
              <w:rPr>
                <w:b/>
                <w:bCs/>
                <w:sz w:val="28"/>
                <w:szCs w:val="28"/>
                <w:cs/>
              </w:rPr>
              <w:t>คุณภาพของข้อมูล</w:t>
            </w:r>
            <w:r w:rsidRPr="00B048A4">
              <w:rPr>
                <w:b/>
                <w:bCs/>
                <w:sz w:val="28"/>
                <w:szCs w:val="28"/>
              </w:rPr>
              <w:t>/graphic/</w:t>
            </w:r>
            <w:r w:rsidRPr="00B048A4">
              <w:rPr>
                <w:b/>
                <w:bCs/>
                <w:sz w:val="28"/>
                <w:szCs w:val="28"/>
                <w:cs/>
              </w:rPr>
              <w:t>เมนูข้อมูล</w:t>
            </w:r>
            <w:r w:rsidRPr="00B048A4">
              <w:rPr>
                <w:b/>
                <w:bCs/>
                <w:sz w:val="28"/>
                <w:szCs w:val="28"/>
              </w:rPr>
              <w:t>/banner)</w:t>
            </w:r>
          </w:p>
        </w:tc>
        <w:tc>
          <w:tcPr>
            <w:tcW w:w="902" w:type="pct"/>
            <w:shd w:val="clear" w:color="auto" w:fill="FF99FF"/>
            <w:vAlign w:val="center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048A4">
              <w:rPr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811" w:type="pct"/>
            <w:shd w:val="clear" w:color="auto" w:fill="FF99FF"/>
            <w:vAlign w:val="center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048A4">
              <w:rPr>
                <w:b/>
                <w:bCs/>
                <w:sz w:val="28"/>
                <w:szCs w:val="28"/>
                <w:cs/>
              </w:rPr>
              <w:t>ผลการดำเนินงาน/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B048A4">
              <w:rPr>
                <w:b/>
                <w:bCs/>
                <w:sz w:val="28"/>
                <w:szCs w:val="28"/>
                <w:cs/>
              </w:rPr>
              <w:t>ปัญหาอุปสรรค์</w:t>
            </w:r>
          </w:p>
        </w:tc>
        <w:tc>
          <w:tcPr>
            <w:tcW w:w="588" w:type="pct"/>
            <w:shd w:val="clear" w:color="auto" w:fill="FF99FF"/>
            <w:vAlign w:val="center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048A4">
              <w:rPr>
                <w:b/>
                <w:bCs/>
                <w:sz w:val="28"/>
                <w:szCs w:val="28"/>
              </w:rPr>
              <w:t>Link</w:t>
            </w:r>
            <w:r w:rsidRPr="00B048A4">
              <w:rPr>
                <w:b/>
                <w:bCs/>
                <w:sz w:val="28"/>
                <w:szCs w:val="28"/>
                <w:cs/>
              </w:rPr>
              <w:t xml:space="preserve"> / </w:t>
            </w:r>
            <w:r w:rsidRPr="00B048A4">
              <w:rPr>
                <w:b/>
                <w:bCs/>
                <w:sz w:val="28"/>
                <w:szCs w:val="28"/>
              </w:rPr>
              <w:t>URL</w:t>
            </w: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ข้อมูลพื้นฐาน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O1</w:t>
            </w:r>
          </w:p>
        </w:tc>
        <w:tc>
          <w:tcPr>
            <w:tcW w:w="468" w:type="pct"/>
          </w:tcPr>
          <w:p w:rsidR="00710F3A" w:rsidRDefault="00692DAD" w:rsidP="00692DAD">
            <w:pPr>
              <w:tabs>
                <w:tab w:val="left" w:pos="1440"/>
              </w:tabs>
              <w:spacing w:after="0" w:line="240" w:lineRule="auto"/>
              <w:ind w:right="-250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โครงสร้าง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250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หน่วยงาน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แสดงแผนผังแสดงโครงสร้างการแบ่งส่วนราชการของหน่วยงาน</w:t>
            </w:r>
          </w:p>
          <w:p w:rsidR="000F3302" w:rsidRDefault="00692DAD" w:rsidP="00597D48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ประกอบด้วยตำแหน่งที่สำคัญ และการแบ่งส่วนงานภายใน เช่น สำนัก กอง ศูนย์ ฝ่าย ส่วน กลุ่ม เป็นต้น</w:t>
            </w:r>
          </w:p>
          <w:p w:rsidR="00597D48" w:rsidRPr="00B048A4" w:rsidRDefault="00597D48" w:rsidP="00597D48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pStyle w:val="a5"/>
              <w:numPr>
                <w:ilvl w:val="0"/>
                <w:numId w:val="5"/>
              </w:numPr>
              <w:tabs>
                <w:tab w:val="left" w:pos="176"/>
              </w:tabs>
              <w:spacing w:after="0" w:line="240" w:lineRule="auto"/>
              <w:ind w:left="0" w:right="-106" w:firstLine="33"/>
              <w:rPr>
                <w:rFonts w:ascii="TH SarabunIT๙" w:hAnsi="TH SarabunIT๙" w:cs="TH SarabunIT๙"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sz w:val="28"/>
                <w:cs/>
              </w:rPr>
              <w:t>โครงสร้างการบริหารราชการจังหวัดกับโครงสร้างแบ่งส่วน</w:t>
            </w:r>
            <w:r w:rsidR="00B048A4" w:rsidRPr="00B048A4">
              <w:rPr>
                <w:rFonts w:ascii="TH SarabunIT๙" w:hAnsi="TH SarabunIT๙" w:cs="TH SarabunIT๙"/>
                <w:sz w:val="28"/>
                <w:cs/>
              </w:rPr>
              <w:t>ร</w:t>
            </w:r>
            <w:r w:rsidRPr="00B048A4">
              <w:rPr>
                <w:rFonts w:ascii="TH SarabunIT๙" w:hAnsi="TH SarabunIT๙" w:cs="TH SarabunIT๙"/>
                <w:sz w:val="28"/>
                <w:cs/>
              </w:rPr>
              <w:t xml:space="preserve">าชการภายในจังหวัดให้อยู่ในหัวข้อและหนา </w:t>
            </w:r>
            <w:r w:rsidRPr="00B048A4">
              <w:rPr>
                <w:rFonts w:ascii="TH SarabunIT๙" w:hAnsi="TH SarabunIT๙" w:cs="TH SarabunIT๙"/>
                <w:sz w:val="28"/>
              </w:rPr>
              <w:t>website</w:t>
            </w:r>
            <w:r w:rsidRPr="00B048A4">
              <w:rPr>
                <w:rFonts w:ascii="TH SarabunIT๙" w:hAnsi="TH SarabunIT๙" w:cs="TH SarabunIT๙"/>
                <w:sz w:val="28"/>
                <w:cs/>
              </w:rPr>
              <w:t xml:space="preserve"> เดียวกัน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O2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ข้อมูลผู้บริหาร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แสดงรายนามของผู้บริหารของหน่วยงาน</w:t>
            </w:r>
          </w:p>
          <w:p w:rsidR="000F3302" w:rsidRDefault="00692DAD" w:rsidP="00597D48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ประกอบด้วยชื่อ-นามสกุล ตำแหน่ง รูปถ่าย ช่องทางการติดต่อผู้บริหารสูงสุดหรือหัวหน้าหน่วยงาน และผู้ดำรงตำแหน่งทางการบริหารของหน่วยงาน</w:t>
            </w:r>
          </w:p>
          <w:p w:rsidR="00597D48" w:rsidRPr="00B048A4" w:rsidRDefault="00597D48" w:rsidP="00597D48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pStyle w:val="a5"/>
              <w:tabs>
                <w:tab w:val="left" w:pos="0"/>
              </w:tabs>
              <w:spacing w:after="0" w:line="240" w:lineRule="auto"/>
              <w:ind w:left="0" w:right="-106" w:firstLine="3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sz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อำนาจหน้าที่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pStyle w:val="a5"/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sz w:val="28"/>
                <w:cs/>
              </w:rPr>
              <w:t>แสดงข้อมูลหน้าที่และอำนาจของหน่วยงานตามที่กฎหมายกำหนด</w:t>
            </w:r>
          </w:p>
        </w:tc>
        <w:tc>
          <w:tcPr>
            <w:tcW w:w="860" w:type="pct"/>
          </w:tcPr>
          <w:p w:rsidR="00692DAD" w:rsidRDefault="00692DAD" w:rsidP="00597D48">
            <w:pPr>
              <w:pStyle w:val="a5"/>
              <w:numPr>
                <w:ilvl w:val="0"/>
                <w:numId w:val="4"/>
              </w:numPr>
              <w:tabs>
                <w:tab w:val="left" w:pos="0"/>
                <w:tab w:val="left" w:pos="271"/>
              </w:tabs>
              <w:spacing w:after="0" w:line="240" w:lineRule="auto"/>
              <w:ind w:left="0" w:right="-106" w:firstLine="33"/>
              <w:rPr>
                <w:rFonts w:ascii="TH SarabunIT๙" w:hAnsi="TH SarabunIT๙" w:cs="TH SarabunIT๙"/>
                <w:sz w:val="28"/>
              </w:rPr>
            </w:pPr>
            <w:r w:rsidRPr="00B048A4">
              <w:rPr>
                <w:rFonts w:ascii="TH SarabunIT๙" w:hAnsi="TH SarabunIT๙" w:cs="TH SarabunIT๙"/>
                <w:sz w:val="28"/>
                <w:cs/>
              </w:rPr>
              <w:t>ปรับตัวหนังสือให้ใหญ่ขึ้นและปรับเพิ่มระยะห่างของบรรทัดให้อ่านได้ง่าย</w:t>
            </w:r>
          </w:p>
          <w:p w:rsidR="00597D48" w:rsidRPr="00B048A4" w:rsidRDefault="00597D48" w:rsidP="00597D48">
            <w:pPr>
              <w:pStyle w:val="a5"/>
              <w:numPr>
                <w:ilvl w:val="0"/>
                <w:numId w:val="4"/>
              </w:numPr>
              <w:tabs>
                <w:tab w:val="left" w:pos="0"/>
                <w:tab w:val="left" w:pos="271"/>
              </w:tabs>
              <w:spacing w:after="0" w:line="240" w:lineRule="auto"/>
              <w:ind w:left="0" w:right="-106" w:firstLine="3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O4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แผนการขับเคลื่อนหน่วยงาน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แสดงแผนการดำเนินภารกิจของหน่วยงานที่มีระยะมากกว่า 1 ปี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มีข้อมูลรายละเอียดของแผนฯ เช่น ยุทธศาสตร์หรือแนวทาง เป้าหมาย ตัวชี้วัด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-เป็นแผนที่มีระยะเวลาบังคับใช้ครอบคลุมปี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pStyle w:val="a5"/>
              <w:tabs>
                <w:tab w:val="left" w:pos="0"/>
              </w:tabs>
              <w:spacing w:after="0" w:line="240" w:lineRule="auto"/>
              <w:ind w:left="0" w:right="-106" w:firstLine="33"/>
              <w:rPr>
                <w:rFonts w:ascii="TH SarabunIT๙" w:hAnsi="TH SarabunIT๙" w:cs="TH SarabunIT๙"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sz w:val="28"/>
                <w:cs/>
              </w:rPr>
              <w:t>- ปรับการเรียงหน้ากระดาษให้ไปในทิศทางเดียวกัน ใช้ตัวเลขอารบิกทั้งหมด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O5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ข้อมูลการติดต่อหน่วยงาน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แสดงข้อมูลการติดต่อ ดังนี้ 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ที่อยู่หน่วยงาน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หมายเลขโทรศัพท์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หมายเลขโทรสาร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ที่อยู่ไปรษณีย์อิเล็กทรอนิกส์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แผนที่ตั้งหน่วยงาน</w:t>
            </w:r>
          </w:p>
          <w:p w:rsidR="000F3302" w:rsidRPr="00B048A4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O6</w:t>
            </w:r>
          </w:p>
        </w:tc>
        <w:tc>
          <w:tcPr>
            <w:tcW w:w="468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กฎหมายที่เกี่ยวข้อง</w:t>
            </w:r>
          </w:p>
        </w:tc>
        <w:tc>
          <w:tcPr>
            <w:tcW w:w="1166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แสดงกฎหมายที่เกี่ยวข้องกับการดำเนินงานหรือการปฏิบัติงานของหน่วยงาน</w:t>
            </w:r>
          </w:p>
        </w:tc>
        <w:tc>
          <w:tcPr>
            <w:tcW w:w="860" w:type="pct"/>
            <w:tcBorders>
              <w:bottom w:val="single" w:sz="4" w:space="0" w:color="000000"/>
            </w:tcBorders>
          </w:tcPr>
          <w:p w:rsidR="00692DAD" w:rsidRPr="00B048A4" w:rsidRDefault="00692DAD" w:rsidP="00B048A4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ปรับจำนวนหัวข้อหนังสือเวียนให้สัมพันธ์กับผู้ใช้งาน</w:t>
            </w:r>
          </w:p>
        </w:tc>
        <w:tc>
          <w:tcPr>
            <w:tcW w:w="902" w:type="pct"/>
            <w:tcBorders>
              <w:bottom w:val="single" w:sz="4" w:space="0" w:color="000000"/>
            </w:tcBorders>
          </w:tcPr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11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การประชาสัมพันธ์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O7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ข่าวประชาสัมพันธ์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แสดงข้อมูลข่าวสารต่างๆ ที่เกี่ยวข้องกับการดำเนินงานตามอำนาจหน้าที่หรือภารกิจของหน่วยงาน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เป็นข้อมูลข่าวสารที่เกิดขึ้นในปี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การปฏิสัมพันธ์ข้อมูล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O8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</w:rPr>
              <w:t>Q&amp;A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แสดงช่องทางที่บุคคลภายนอกสามารถสอบถามข้อมูลต่างฯ  ได้และหน่วยงานสามารถสื่อสารให้คำตอบกับผู้สอบถามได้ โดยมีลักษณะเป็นการสื่อสารได้สองทาง เช่น </w:t>
            </w:r>
            <w:r w:rsidRPr="00B048A4">
              <w:rPr>
                <w:sz w:val="28"/>
                <w:szCs w:val="28"/>
              </w:rPr>
              <w:t xml:space="preserve">Web broad , </w:t>
            </w:r>
            <w:r w:rsidRPr="00B048A4">
              <w:rPr>
                <w:sz w:val="28"/>
                <w:szCs w:val="28"/>
                <w:cs/>
              </w:rPr>
              <w:t>กล่องข้อความถาม-ตอบ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สามารถเชื่อมโยงไปยังช่องทางข้างต้นได้จากเว็บไซต์หลักของหน่วยงาน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สร้างหนาเพจหัวขอ </w:t>
            </w:r>
            <w:r w:rsidRPr="00B048A4">
              <w:rPr>
                <w:sz w:val="28"/>
                <w:szCs w:val="28"/>
              </w:rPr>
              <w:t xml:space="preserve">event </w:t>
            </w:r>
            <w:r w:rsidRPr="00B048A4">
              <w:rPr>
                <w:sz w:val="28"/>
                <w:szCs w:val="28"/>
                <w:cs/>
              </w:rPr>
              <w:t xml:space="preserve">ของจังหวัดโดยตรง ซึ่งสามารถสอบถามใน </w:t>
            </w:r>
            <w:r w:rsidRPr="00B048A4">
              <w:rPr>
                <w:sz w:val="28"/>
                <w:szCs w:val="28"/>
              </w:rPr>
              <w:t xml:space="preserve">inbox </w:t>
            </w:r>
            <w:r w:rsidRPr="00B048A4">
              <w:rPr>
                <w:sz w:val="28"/>
                <w:szCs w:val="28"/>
                <w:cs/>
              </w:rPr>
              <w:t xml:space="preserve">ได </w:t>
            </w:r>
            <w:r w:rsidRPr="00B048A4">
              <w:rPr>
                <w:sz w:val="28"/>
                <w:szCs w:val="28"/>
              </w:rPr>
              <w:t xml:space="preserve">URL </w:t>
            </w:r>
            <w:r w:rsidRPr="00B048A4">
              <w:rPr>
                <w:sz w:val="28"/>
                <w:szCs w:val="28"/>
                <w:cs/>
              </w:rPr>
              <w:t xml:space="preserve">ที่ 3 กดเขาไปที่หนาแรกของเวปไซด ซึ่งหัวขอ </w:t>
            </w:r>
            <w:r w:rsidRPr="00B048A4">
              <w:rPr>
                <w:sz w:val="28"/>
                <w:szCs w:val="28"/>
              </w:rPr>
              <w:t xml:space="preserve">Q&amp;A </w:t>
            </w:r>
            <w:r w:rsidRPr="00B048A4">
              <w:rPr>
                <w:sz w:val="28"/>
                <w:szCs w:val="28"/>
                <w:cs/>
              </w:rPr>
              <w:t xml:space="preserve">เปนรูปแบบของ </w:t>
            </w:r>
            <w:r w:rsidRPr="00B048A4">
              <w:rPr>
                <w:sz w:val="28"/>
                <w:szCs w:val="28"/>
              </w:rPr>
              <w:t xml:space="preserve">FAQ </w:t>
            </w:r>
            <w:r w:rsidRPr="00B048A4">
              <w:rPr>
                <w:sz w:val="28"/>
                <w:szCs w:val="28"/>
                <w:cs/>
              </w:rPr>
              <w:t>คําถามที่พบบอย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O9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</w:rPr>
              <w:t>Social Network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-แสดงเครือข่ายสังคมออนไลน์ของหน่วยงาน เช่น </w:t>
            </w:r>
            <w:r w:rsidRPr="00B048A4">
              <w:rPr>
                <w:sz w:val="28"/>
                <w:szCs w:val="28"/>
              </w:rPr>
              <w:t xml:space="preserve">Facebook , Twitter ,Instagram </w:t>
            </w:r>
            <w:r w:rsidRPr="00B048A4">
              <w:rPr>
                <w:sz w:val="28"/>
                <w:szCs w:val="28"/>
                <w:cs/>
              </w:rPr>
              <w:t>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-สามารถเชื่อมโยงไปยังช่องทางข้างต้นได้จากเว็บไซต์หลักของหน่วยงาน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สร้างหนาเพจหัวขอ </w:t>
            </w:r>
            <w:r w:rsidRPr="00B048A4">
              <w:rPr>
                <w:sz w:val="28"/>
                <w:szCs w:val="28"/>
              </w:rPr>
              <w:t xml:space="preserve">event </w:t>
            </w:r>
            <w:r w:rsidRPr="00B048A4">
              <w:rPr>
                <w:sz w:val="28"/>
                <w:szCs w:val="28"/>
                <w:cs/>
              </w:rPr>
              <w:t xml:space="preserve">ของจังหวัดโดยตรง ซึ่งสามารถสอบถามใน </w:t>
            </w:r>
            <w:r w:rsidRPr="00B048A4">
              <w:rPr>
                <w:sz w:val="28"/>
                <w:szCs w:val="28"/>
              </w:rPr>
              <w:t xml:space="preserve">inbox </w:t>
            </w:r>
            <w:r w:rsidRPr="00B048A4">
              <w:rPr>
                <w:sz w:val="28"/>
                <w:szCs w:val="28"/>
                <w:cs/>
              </w:rPr>
              <w:t xml:space="preserve">ได 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9.1 ข้อมูลพื้นฐาน)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O10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แผนการ</w:t>
            </w:r>
            <w:r w:rsidRPr="00B048A4">
              <w:rPr>
                <w:sz w:val="28"/>
                <w:szCs w:val="28"/>
                <w:cs/>
              </w:rPr>
              <w:lastRenderedPageBreak/>
              <w:t>ดำเนินงานประจำปี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-แสดงแผนการดำเนินภารกิจของหน่วยงานที่มี</w:t>
            </w:r>
            <w:r w:rsidRPr="00B048A4">
              <w:rPr>
                <w:sz w:val="28"/>
                <w:szCs w:val="28"/>
                <w:cs/>
              </w:rPr>
              <w:lastRenderedPageBreak/>
              <w:t>ระยะ 1 ปี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-ข้อมูลรายละเอียดของแผนฯ เช่น โครงการหรือกิจกรรม งบประมาณที่ใช้ ระยะเวลาในการดำเนินการ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เป็นแผนที่มีระยะเวลาบังคับใช้ในปี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ปรับการเรียงหน้ากระดาษให้ไปใน</w:t>
            </w:r>
            <w:r w:rsidRPr="00B048A4">
              <w:rPr>
                <w:sz w:val="28"/>
                <w:szCs w:val="28"/>
                <w:cs/>
              </w:rPr>
              <w:lastRenderedPageBreak/>
              <w:t>ทิศทางเดียวกัน ใช้ตัวเลขอารบิกทั้งหมด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หัวหน้าสำนักงานจังหวัดพร้อม</w:t>
            </w:r>
            <w:r w:rsidRPr="00B048A4">
              <w:rPr>
                <w:sz w:val="28"/>
                <w:szCs w:val="28"/>
                <w:cs/>
              </w:rPr>
              <w:lastRenderedPageBreak/>
              <w:t xml:space="preserve">คณะทำงาน (ตัวชี้วัดย่อยที่ 9.2 การบริหารงาน(การดำเนินงาน))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O11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รายงานการกำกับติดตามการ ดำเนินงาน                  รอบ 6 เดือน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แสดงความก้าวหน้าในการดำเนินงานตามแผนดำเนินงานประจำปี 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มีเนื้อหาหรือรายละเอียดความก้าวหน้า เช่น ความก้าวหน้าการดำเนินการแต่ละโครงการ/กิจกรรม รายละเอียดงบประมาณที่ใช้ดำเนินงาน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เป็นข้อมูลในระยะเวลา 6 เดือนแรกของปี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9.2 การบริหารงาน(การดำเนินงาน))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O12</w:t>
            </w:r>
          </w:p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68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รายงานผลการดำเนินงานประจำปี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(</w:t>
            </w:r>
            <w:r w:rsidRPr="00B048A4">
              <w:rPr>
                <w:sz w:val="28"/>
                <w:szCs w:val="28"/>
              </w:rPr>
              <w:t>Annual Report</w:t>
            </w:r>
            <w:r w:rsidRPr="00B048A4">
              <w:rPr>
                <w:sz w:val="28"/>
                <w:szCs w:val="28"/>
                <w:cs/>
              </w:rPr>
              <w:t xml:space="preserve"> ปี 2561)</w:t>
            </w:r>
          </w:p>
        </w:tc>
        <w:tc>
          <w:tcPr>
            <w:tcW w:w="1166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แสดงผลการดำเนินงานตามแผนดำเนินงานประจำปี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มีข้อมูลรายละเอียดสรุปผลการดำเนินงาน เช่น ผลการดำเนินการโครงการหรือกิจกรรม ผลการใช้จ่ายงบประมาณ ปัญหา อุปสรรค ข้อเสนอแนะ ผลสัมฤทธิ์ตามเป้าหมาย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เป็นรายงานผลของปี พ.ศ. 2562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  <w:tcBorders>
              <w:bottom w:val="single" w:sz="4" w:space="0" w:color="000000"/>
            </w:tcBorders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9.2 การบริหารงาน(การดำเนินงาน)) </w:t>
            </w:r>
          </w:p>
        </w:tc>
        <w:tc>
          <w:tcPr>
            <w:tcW w:w="811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  <w:tcBorders>
              <w:bottom w:val="single" w:sz="4" w:space="0" w:color="000000"/>
            </w:tcBorders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O13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มาตรฐานการปฏิบัติงาน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</w:rPr>
              <w:t>-</w:t>
            </w:r>
            <w:r w:rsidRPr="00B048A4">
              <w:rPr>
                <w:sz w:val="28"/>
                <w:szCs w:val="28"/>
                <w:cs/>
              </w:rPr>
              <w:t xml:space="preserve"> แสดงคู่มือหรือแนวทางการปฏิบัติงานที่เจ้าหน้าที่ของหน่วยงานใช้ยึดถือปฏิบัติให้เป็นมาตรฐานเดียวกั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-มีข้อมูลรายละเอียดของการปฏิบัติงาน เช่น เป็นคู่มือปฏิบัติภารกิจใด สำหรับเจ้าหน้าที่หรือพนักงานตำแหน่งใด กำหนดวิธีการขั้นตอนการ</w:t>
            </w:r>
            <w:r w:rsidRPr="00B048A4">
              <w:rPr>
                <w:sz w:val="28"/>
                <w:szCs w:val="28"/>
                <w:cs/>
              </w:rPr>
              <w:lastRenderedPageBreak/>
              <w:t>ปฏิบัติอย่างไร เป็นต้น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ขนส่งจังหวัดพร้อมคณะทำงาน (ตัวชี้วัดย่อยที่ 9.2 การบริหารงาน(การปฏิบัติงาน การให้บริการ))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การให้บริการ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O14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250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มาตรฐานการให้บริการ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แสดงคู่มือหรือแนวทางการปฏิบัติที่ผู้รับบริการหรือผู้มาติดต่อกับหน่วยงานใช้เป็นข้อมูลในการขอรับบริการหรือติดต่อกับหน่วยงา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-มีข้อมูลรายละเอียดของการปฏิบัติ เช่น เป็นคู่มือสำหรับบริการหรือภารกิจใด กำหนดวิธีการขั้นตอนการให้บริการหรือการติดต่ออย่าไร เป็นต้น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ขนส่งจังหวัดพร้อมคณะทำงาน (ตัวชี้วัดย่อยที่ 9.2 การบริหารงาน(การปฏิบัติงาน การให้บริการ))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O15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ข้อมูลเชิงสถิติการให้บริการ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แสดงข้อมูลสถิติการให้บริการตามภารกิจของหน่วยงาน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ข้อมูลการให้บริการที่เกิดขึ้นในปี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ตรวจสอบความถูกต้องของข้อความต่าง ๆ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ขนส่งจังหวัดพร้อมคณะทำงาน (ตัวชี้วัดย่อยที่ 9.2 การบริหารงาน(การปฏิบัติงาน การให้บริการ))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O16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รายงานผลการสำรวจความพึงพอใจการให้บริการ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แสดงผลสำรวจความพึงพอใจการให้บริการตามอำนาจหน้าที่หรือภารกิจของหน่วยงาน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เป็นรายงานผลของปี พ.ศ. 2562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ขนส่งจังหวัดพร้อมคณะทำงาน (ตัวชี้วัดย่อยที่ 9.2 การบริหารงาน(การปฏิบัติงาน การให้บริการ))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trHeight w:val="248"/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</w:t>
            </w: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17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</w:rPr>
              <w:t>E-Service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-แสดงช่องทางที่บุคคลภายนอกสามารถขอรับบริการตามอำนาจหน้าที่ภารกิจของหน่วยงานผ่านช่องทางออนไลน์ เพื่อช่วยอำนวยความสะดวกแก่ผู้ขอรับบริการ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-สามารถเข้าถึงหรือเชื่อมโยงไปยังช่องทางข้างต้นได้จากเว็บไซต์หลักของหน่วยงาน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numPr>
                <w:ilvl w:val="0"/>
                <w:numId w:val="4"/>
              </w:numPr>
              <w:tabs>
                <w:tab w:val="left" w:pos="0"/>
                <w:tab w:val="left" w:pos="229"/>
              </w:tabs>
              <w:spacing w:after="0" w:line="240" w:lineRule="auto"/>
              <w:ind w:left="0"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ต้องเป็นคู่มือการใช้ </w:t>
            </w:r>
            <w:r w:rsidRPr="00B048A4">
              <w:rPr>
                <w:sz w:val="28"/>
                <w:szCs w:val="28"/>
              </w:rPr>
              <w:t xml:space="preserve">E-Service </w:t>
            </w:r>
            <w:r w:rsidRPr="00B048A4">
              <w:rPr>
                <w:sz w:val="28"/>
                <w:szCs w:val="28"/>
                <w:cs/>
              </w:rPr>
              <w:t xml:space="preserve">ที่ได้มาจากส่วนราชการเอง 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ขนส่งจังหวัดพร้อมคณะทำงาน (ตัวชี้วัดย่อยที่ 9.2 การบริหารงาน(การปฏิบัติงาน การให้บริการ))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แผนการใช้จ่ายงบประมาณประจำปี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O18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แผนการใช้จ่ายงบประมาณประจำปี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แสดงแผนการใช้จ่ายงบประมาณของหน่วยงานที่มีระยะ 1 ปี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มีข้อมูลรายละเอียดของแผนฯ เช่น งบประมาณตามแหล่งที่ได้รับการจัดสรร งบประมาณตาม</w:t>
            </w:r>
            <w:r w:rsidRPr="00B048A4">
              <w:rPr>
                <w:sz w:val="28"/>
                <w:szCs w:val="28"/>
                <w:cs/>
              </w:rPr>
              <w:lastRenderedPageBreak/>
              <w:t>ประเภทรายการใช้จ่าย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เป็นแผนที่มีระยะเวลาบังคับใช้ในปี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pStyle w:val="a5"/>
              <w:tabs>
                <w:tab w:val="left" w:pos="312"/>
                <w:tab w:val="left" w:pos="1440"/>
              </w:tabs>
              <w:spacing w:after="0" w:line="240" w:lineRule="auto"/>
              <w:ind w:left="0" w:right="-106" w:firstLine="33"/>
              <w:rPr>
                <w:rFonts w:ascii="TH SarabunIT๙" w:hAnsi="TH SarabunIT๙" w:cs="TH SarabunIT๙"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sz w:val="28"/>
                <w:cs/>
              </w:rPr>
              <w:lastRenderedPageBreak/>
              <w:t>- เป็นแผนปฏิบัติงานโครงการของทุกส่วนราชการ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คลังจังหวัดพร้อมคณะทำงาน (ตัวชี้วัดย่อยที่ 9.3 การบริหารเงินงบประมาณ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O</w:t>
            </w: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19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รายงานการกำกับติดตามการใช้จ่ายงบประมาณรอบ 6 เดือน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แสดงความก้าวหน้าในการดำเนินงานตามแผนการใช้จ่ายงบประมาณประจำปี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มีข้อมูลรายละเอียดความก้าวหน้า เช่น </w:t>
            </w:r>
            <w:r w:rsidRPr="00B048A4">
              <w:rPr>
                <w:spacing w:val="-8"/>
                <w:sz w:val="28"/>
                <w:szCs w:val="28"/>
                <w:cs/>
              </w:rPr>
              <w:t>ความก้าวหน้าการใช้จ่ายงบประมาณ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เป็นข้อมูลในระยะเวลา 6 เดือนแรกของปี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คลังจังหวัดพร้อมคณะทำงาน (ตัวชี้วัดย่อยที่ 9.3 การบริหารเงินงบประมาณ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O20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รายงานผลการใช้จ่ายงบประมาณประจำปี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แสดงผลการดำเนินงานตามแผนการใช้จ่ายงบประมาณประจำปี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มีข้อมูลรายละเอียดสรุปผลการใช้จ่ายงบประมาณ เช่น ผลการใช้จ่ายงบประมาณ ปัญหา อุปสรรค ข้อเสนอแนะ ผลสัมฤทธิ์ตามเป้าหมาย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เป็นรายงานผลของปี พ.ศ. 2562</w:t>
            </w:r>
          </w:p>
          <w:p w:rsidR="000F3302" w:rsidRPr="00B048A4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shd w:val="clear" w:color="auto" w:fill="FFFFFF"/>
              <w:tabs>
                <w:tab w:val="left" w:pos="312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ปรับการเรียงหน้ากระดาษให้ไปในทิศทางเดียวกัน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คลังจังหวัดพร้อมคณะทำงาน (ตัวชี้วัดย่อยที่ 9.3 การบริหารเงินงบประมาณ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การจัดซื้อจัดจ้างหรือการจัดหาพัสดุ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</w:t>
            </w: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21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แผนการจัดซื้อจัดจ้างหรือแผนการจัดหาพัสดุ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แสดงแผนการจัดซื้อจัดจ้างหรือแผนการจัดหาพัสดุตามที่หน่วยงานจะต้องดำเนินการตามพระราชบัญญัติการจัดซื้อจัดจ้างและการบริหารพัสดุภาครัฐ พ.ศ. 2560 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เป็นข้อมูลการจัดซื้อจัดจ้างในปี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shd w:val="clear" w:color="auto" w:fill="FFFFFF"/>
              <w:tabs>
                <w:tab w:val="left" w:pos="312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ปรับการเรียงหน้ากระดาษให้ไปในทิศทางเดียวกัน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คลังจังหวัดพร้อมคณะทำงาน (ตัวชี้วัดย่อยที่ 9.3 การบริหารเงินงบประมาณ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</w:t>
            </w: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22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ประกาศต่างๆเกี่ยวกับการจัดซื้อจัดจ้างหรือการจัดหาพัสดุ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ประกาศตามที่หน่วยงานจะต้องดำเนินการตามพระราชบัญญัติการจัดซื้อจัดจ้างและการบริหารพัสดุภาครัฐ พ.ศ. 2560 เช่น ประกาศเชิญชวน ประกาศผลการจัดซื้อจัดจ้าง เป็นต้น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เป็นข้อมูลการจัดซื้อจัดจ้างในปี พ.ศ. 2563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คลังจังหวัดพร้อมคณะทำงาน (ตัวชี้วัดย่อยที่ 9.3 การบริหารเงินงบประมาณ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O</w:t>
            </w: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23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สรุปผลการจัดซื้อจัดจ้างหรือการจัดหาพัสดุรายเดือน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แสดงสรุปผลการจัดซื้อจัดจ้างของหน่วยงาน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-มีข้อมูลรายละเอียดผลการจัดซื้อจัดจ้าง เช่น งานที่ซื้อหรือจ้างวงเงินที่ซื้อหรือจ้าง ราคากลาง วิธีการซื้อหรือจ้าง รายชื่อผู้เสนอราคาและราคาที่เสนอ ผู้ได้รับการคัดเลือกและราคาที่ตกลง เหตุผลที่คัดเลือกโดยสรุป เลขที่และวันที่ของสัญญาหรือข้อตกลงในการซื้อหรือจ้าง เป็นต้น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จำแนกข้อมูลเป็นรายเดือน (กรณีไม่มีการจัดซื้อจัดจ้างในรอบเดือนใดให้ระบุว่าไม่มีการจัดซื้อจัดจ้าง)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เป็นข้อมูลการจัดซื้อจัดจ้างในปี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597D48">
            <w:pPr>
              <w:numPr>
                <w:ilvl w:val="0"/>
                <w:numId w:val="4"/>
              </w:numPr>
              <w:tabs>
                <w:tab w:val="left" w:pos="34"/>
                <w:tab w:val="left" w:pos="129"/>
              </w:tabs>
              <w:spacing w:after="0" w:line="240" w:lineRule="auto"/>
              <w:ind w:left="0"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จัดทำสรุปผลการจัดซื้อจัดจ้างตามแบบ สขร.1 เก็บข้อมูลถึงเดือน พฤษภาคม 2562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คลังจังหวัดพร้อมคณะทำงาน (ตัวชี้วัดย่อยที่ 9.3 การบริหารเงินงบประมาณ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O24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รายงานการจัดซื้อจัดจ้างหรือการจัดหาพัสดุประจำปี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แสดงผลการจัดซื้อจัดจ้างของหน่วยงาน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 เช่น งบประมาณที่ใช้ในการจัดซื้อจัดจ้าง ปัญหา อุปสรรค ข้อเสนอแนะ เป็นต้น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numPr>
                <w:ilvl w:val="0"/>
                <w:numId w:val="4"/>
              </w:numPr>
              <w:tabs>
                <w:tab w:val="left" w:pos="176"/>
                <w:tab w:val="left" w:pos="1440"/>
              </w:tabs>
              <w:spacing w:after="0" w:line="240" w:lineRule="auto"/>
              <w:ind w:left="0"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สรุปการจัดซื้อจัดจ้างหรือการจัดหาพัสดุประจำปี 2562</w:t>
            </w:r>
          </w:p>
          <w:p w:rsidR="00692DAD" w:rsidRPr="00B048A4" w:rsidRDefault="00692DAD" w:rsidP="00B048A4">
            <w:pPr>
              <w:numPr>
                <w:ilvl w:val="0"/>
                <w:numId w:val="4"/>
              </w:numPr>
              <w:tabs>
                <w:tab w:val="left" w:pos="176"/>
                <w:tab w:val="left" w:pos="1440"/>
              </w:tabs>
              <w:spacing w:after="0" w:line="240" w:lineRule="auto"/>
              <w:ind w:left="0"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มีข้อมูลของปี พ.ศ. 2561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คลังจังหวัดพร้อมคณะทำงาน (ตัวชี้วัดย่อยที่ 9.3 การบริหารเงินงบประมาณ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การบริหารและพัฒนาทรัพยากรบุคคล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O25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นโยบายการบริหารทรัพยากรบุคคล</w:t>
            </w:r>
          </w:p>
        </w:tc>
        <w:tc>
          <w:tcPr>
            <w:tcW w:w="1166" w:type="pct"/>
          </w:tcPr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แสดงนโยบายการบริหารทรัพยากรบุคคลที่มีจุดมุ่งหมายหรือวัตถุประสงค์ เพื่อก่อให้เกิดการบริหารทรัพยากรบุคคลที่มีความโปร่งใสและมีคุณธรรม- เป็นนโยบายของผู้บริหารสูงสุดหรือผู้บริหารที่ได้รับมอบหมาย หรือนโยบายที่กำหนดในนามของหน่วยงาน                                   - เป็นนโยบายที่ยังใช้บังคับในหน่วยงานในปี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หัวหน้าสำนักงานจังหวัดพร้อมคณะทำงาน (ตัวชี้วัดย่อยที่ 9.4การบริหารและพัฒนาทรัพยากรบุคคล)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</w:t>
            </w: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26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การดำเนินการตามนโยบายการบริหารทรัพยากร</w:t>
            </w:r>
            <w:r w:rsidRPr="00B048A4">
              <w:rPr>
                <w:sz w:val="28"/>
                <w:szCs w:val="28"/>
                <w:cs/>
              </w:rPr>
              <w:lastRenderedPageBreak/>
              <w:t>บุคคล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แสดงการดำเนินการตามนโยบายการบริหารทรัพยากรบุคคล เช่น การวางแผนกำลังคน การสรรหาคนดีคนเก่งเพื่อปฏิบัติงานตามภารกิจของ</w:t>
            </w:r>
            <w:r w:rsidRPr="00B048A4">
              <w:rPr>
                <w:sz w:val="28"/>
                <w:szCs w:val="28"/>
                <w:cs/>
              </w:rPr>
              <w:lastRenderedPageBreak/>
              <w:t xml:space="preserve">หน่วยงาน การพัฒนาบุคลากร การสร้างทางก้าวหน้าในสายอาชีพการพัฒนาคุณภาพชีวิต การบรรจุแต่งตั้งบุคลากร การประเมินผล การปฏิบัติงาน การส่งเสริมจริยธรรมและรักษาวินัยของบุคลากรในหน่วยงาน เป็นต้น       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เป็นการดำเนินการที่มีความสอดรับกับนโยบายการบริหารทรัพยากรบุคคล ตามข้อ</w:t>
            </w:r>
            <w:r w:rsidRPr="00B048A4">
              <w:rPr>
                <w:sz w:val="28"/>
                <w:szCs w:val="28"/>
              </w:rPr>
              <w:t xml:space="preserve">O25 </w:t>
            </w:r>
            <w:r w:rsidRPr="00B048A4">
              <w:rPr>
                <w:sz w:val="28"/>
                <w:szCs w:val="28"/>
                <w:cs/>
              </w:rPr>
              <w:t>หรือเป็นไปตามกิจกรรมที่อยู่ภายใต้</w:t>
            </w:r>
            <w:r w:rsidRPr="00B048A4">
              <w:rPr>
                <w:spacing w:val="-14"/>
                <w:sz w:val="28"/>
                <w:szCs w:val="28"/>
                <w:cs/>
              </w:rPr>
              <w:t>นโยบาย</w:t>
            </w:r>
            <w:r w:rsidRPr="00B048A4">
              <w:rPr>
                <w:spacing w:val="-16"/>
                <w:sz w:val="28"/>
                <w:szCs w:val="28"/>
                <w:cs/>
              </w:rPr>
              <w:t>การ</w:t>
            </w:r>
            <w:r w:rsidRPr="00B048A4">
              <w:rPr>
                <w:spacing w:val="-14"/>
                <w:sz w:val="28"/>
                <w:szCs w:val="28"/>
                <w:cs/>
              </w:rPr>
              <w:t>บริหารทรัพยากรบุคคลตามข้อ</w:t>
            </w:r>
            <w:r w:rsidRPr="00B048A4">
              <w:rPr>
                <w:spacing w:val="-14"/>
                <w:sz w:val="28"/>
                <w:szCs w:val="28"/>
              </w:rPr>
              <w:t xml:space="preserve"> O25</w:t>
            </w:r>
            <w:r w:rsidRPr="00B048A4">
              <w:rPr>
                <w:sz w:val="28"/>
                <w:szCs w:val="28"/>
              </w:rPr>
              <w:t xml:space="preserve">                                              - </w:t>
            </w:r>
            <w:r w:rsidRPr="00B048A4">
              <w:rPr>
                <w:sz w:val="28"/>
                <w:szCs w:val="28"/>
                <w:cs/>
              </w:rPr>
              <w:t>เป็นการดำเนินการในปี พ.ศ.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9.4 การบริหารและพัฒนาทรัพยากรบุคคล)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O27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หลักเกณฑ์การบริหารและพัฒนาทรัพยากรบุคคล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แสดงหลักเกณฑ์การบริหารและพัฒนาทรัพยากรบุคคล ดังนี้- หลักเกณฑ์การสรรหาและคัดเลือกบุคลากร                                         - หลักเกณฑ์การบรรจุและแต่งตั้งบุคลากร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 - หลักเกณฑ์การพัฒนาบุคลากร              - หลักเกณฑ์การประเมินผลการปฏิบัติงานบุคลากร                                         - หลักเกณฑ์การให้คุณให้โทษและการสร้างขวัญกำลังใจ                                     - เป็นหลักเกณฑ์ที่ยังใช้บังคับในหน่วยงานในปี พ.ศ. 2563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แสดงหลักเกณฑ์การบริหารและพัฒนาทรัพยากรบุคคล ดังนี้</w:t>
            </w:r>
          </w:p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หลักเกณฑ์การสรรหาและคัดเลือกบุคลากร                  </w:t>
            </w:r>
          </w:p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หลักเกณฑ์การบรรจุและแต่งตั้งบุคลากร</w:t>
            </w:r>
          </w:p>
          <w:p w:rsidR="00692DAD" w:rsidRPr="00B048A4" w:rsidRDefault="00692DAD" w:rsidP="00B048A4">
            <w:pPr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หลักเกณฑ์การพัฒนาบุคลากร   </w:t>
            </w:r>
          </w:p>
          <w:p w:rsidR="00692DAD" w:rsidRPr="00B048A4" w:rsidRDefault="00692DAD" w:rsidP="00B048A4">
            <w:pPr>
              <w:tabs>
                <w:tab w:val="left" w:pos="176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หลักเกณฑ์การประเมินผลการปฏิบัติงานบุคลากร   </w:t>
            </w:r>
          </w:p>
          <w:p w:rsidR="00692DAD" w:rsidRPr="00B048A4" w:rsidRDefault="00692DAD" w:rsidP="00B048A4">
            <w:pPr>
              <w:tabs>
                <w:tab w:val="left" w:pos="176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หลักเกณฑ์การให้คุณให้โทษและการสร้างขวัญกำลังใจ     </w:t>
            </w:r>
          </w:p>
          <w:p w:rsidR="00692DAD" w:rsidRDefault="00692DAD" w:rsidP="00B048A4">
            <w:pPr>
              <w:tabs>
                <w:tab w:val="left" w:pos="176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เป็นหลักเกณฑ์ที่ยังใช้บังคับในหน่วยงานในปี พ.ศ. 2563</w:t>
            </w:r>
          </w:p>
          <w:p w:rsidR="00597D48" w:rsidRPr="00B048A4" w:rsidRDefault="00597D48" w:rsidP="00B048A4">
            <w:pPr>
              <w:tabs>
                <w:tab w:val="left" w:pos="176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9.4 การบริหารและพัฒนาทรัพยากรบุคคล)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O28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รายงานผลการบริหารและพัฒนาทรัพยากรบุคคลประจำปี</w:t>
            </w:r>
          </w:p>
        </w:tc>
        <w:tc>
          <w:tcPr>
            <w:tcW w:w="1166" w:type="pct"/>
          </w:tcPr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แสดงผลการบริหารและพัฒนาทรัพยากรบุคคล                                            - มีข้อมูลรายละเอียดของการดำเนินการ เช่น ผลการดำเนินการตามนโยบายการบริหารทรัพยากรบุคคล ผลการวิเคราะห์</w:t>
            </w:r>
            <w:r w:rsidRPr="00B048A4">
              <w:rPr>
                <w:spacing w:val="-10"/>
                <w:sz w:val="28"/>
                <w:szCs w:val="28"/>
                <w:cs/>
              </w:rPr>
              <w:t>การบริหารและพัฒนาทรัพยากรบุคคล เป็นต้น</w:t>
            </w:r>
            <w:r w:rsidRPr="00B048A4">
              <w:rPr>
                <w:sz w:val="28"/>
                <w:szCs w:val="28"/>
                <w:cs/>
              </w:rPr>
              <w:t xml:space="preserve">                                                </w:t>
            </w:r>
            <w:r w:rsidRPr="00B048A4">
              <w:rPr>
                <w:sz w:val="28"/>
                <w:szCs w:val="28"/>
                <w:cs/>
              </w:rPr>
              <w:lastRenderedPageBreak/>
              <w:t>- เป็นรายงานผลของปีที่ผ่านมา พ.ศ. 2562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9.4 การบริหารและพัฒนาทรัพยากรบุคคล)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174ED0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hyperlink r:id="rId7" w:history="1"/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  <w:cs/>
              </w:rPr>
            </w:pPr>
            <w:r w:rsidRPr="00B048A4">
              <w:rPr>
                <w:b/>
                <w:bCs/>
                <w:sz w:val="28"/>
                <w:szCs w:val="28"/>
                <w:cs/>
              </w:rPr>
              <w:lastRenderedPageBreak/>
              <w:t>การจัดการเรื่องร้องเรียนการทุจริต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O29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แนวปฏิบัติการ           จัดการเรื่องร้องเรียนการทุจริต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คู่มือหรือแนวทางการดำเนินการต่อเรื่องร้องเรียนที่เกี่ยวข้องกับการทุจริตและประพฤติมิชอบของจ้าหน้าที่ของหน่วยงา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มีข้อมูลรายละเอียดของการปฏิบัติงาน เช่น รายละเอียดวิธีการที่บุคคลภายนอกจะทำการร้องเรียน รายละเอียดขั้นตอนหรือวิธีการในการจัดการต่อเรื่องร้องเรียน ส่วน</w:t>
            </w:r>
            <w:r w:rsidRPr="00B048A4">
              <w:rPr>
                <w:spacing w:val="-8"/>
                <w:sz w:val="28"/>
                <w:szCs w:val="28"/>
                <w:cs/>
              </w:rPr>
              <w:t>งานที่รับผิดชอบ ระยะเวลาดำเนินการ เป็นต้น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9.5 การส่งเสริมความโปร่งใส(การจัดการเรื่องร้องเรียนการทุจริตและประพฤติมิชอบ))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O30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ช่องทางแจ้งเรื่องร้องเรียนการทุจริต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ช่องทางที่บุคคลภายนอกสามารถแจ้งเรียนเกี่ยวกับการทุจริตและประพฤติมิชอบของเจ้าหน้าที่ของหน่วยงานผ่านช่องทางออนไลน์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สามารถเข้าถึงหรือเชื่อมโยงไปยังช่องทางข้างต้นได้จากเว็บไซต์หลักของหน่วยงาน</w:t>
            </w:r>
          </w:p>
          <w:p w:rsidR="000F3302" w:rsidRPr="00B048A4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จัดทําชองทางแจงเรื่องรองเรียนการทุจริตของเจาหนาที่ของหนวยงานโดยเฉพาะ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9.5 การส่งเสริมความโปร่งใส(การจัดการเรื่องร้องเรียนการทุจริตและประพฤติมิชอบ))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O31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ข้อมูลเชิงสถิติเรื่องร้องเรียนการทุจริตประจำปี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แสดงข้อมูลสถิติเรื่องร้องเรียนการทุจริตและประพฤติมิชอบของเจ้าหน้าที่ของหน่วยงาน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มีข้อมูลความก้าวหน้าการจัดการเรื่องร้องเรียน เข่น จำนวนเรื่องที่ดำเนินการเสร็จแล้ว เรื่องที่อยู่ระหว่างดำเนินการ เป็นต้น (กรณีไม่มีเรื่องร้องเรียนให้ระบุไม่มีเรื่องร้องเรียน)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เป็นข้อมูลในปี 2563</w:t>
            </w:r>
          </w:p>
          <w:p w:rsidR="000F3302" w:rsidRPr="00B048A4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shd w:val="clear" w:color="auto" w:fill="FFFFFF"/>
              <w:tabs>
                <w:tab w:val="left" w:pos="312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</w:rPr>
              <w:t xml:space="preserve">- </w:t>
            </w:r>
            <w:r w:rsidRPr="00B048A4">
              <w:rPr>
                <w:sz w:val="28"/>
                <w:szCs w:val="28"/>
                <w:cs/>
              </w:rPr>
              <w:t xml:space="preserve">จัดทําใหแยกออกมาเฉพาะของป </w:t>
            </w:r>
            <w:r w:rsidRPr="00B048A4">
              <w:rPr>
                <w:sz w:val="28"/>
                <w:szCs w:val="28"/>
              </w:rPr>
              <w:t xml:space="preserve">2562 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หัวหน้าสำนักงานจังหวัดพร้อมคณะทำงาน (ตัวชี้วัดย่อยที่ 9.5 การส่งเสริมความโปร่งใส(การจัดการเรื่องร้องเรียนการทุจริตและประพฤติมิชอบ))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การเปิดโอกาสให้เกิดการมีส่วนรวม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O32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ช่องทางการรับฟังความคิดเห็น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ช่องทางที่บุคคลภายนอกวสามารถแสดงความคิดเห็นต่อการดำเนินงานตามอำนาจหน้าที่หรือภารกิจของหน่วยงานทางช่องทางออนไลน์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สามารถเข้าถึงหรือเชื่อมโยงไปยังช่องทางข้างต้นได้จากเว็บไซต์หลักของหน่วยงาน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597D48">
            <w:pPr>
              <w:numPr>
                <w:ilvl w:val="0"/>
                <w:numId w:val="4"/>
              </w:numPr>
              <w:tabs>
                <w:tab w:val="left" w:pos="129"/>
              </w:tabs>
              <w:ind w:left="0" w:right="-106" w:firstLine="33"/>
              <w:rPr>
                <w:sz w:val="28"/>
                <w:szCs w:val="28"/>
              </w:rPr>
            </w:pPr>
            <w:r w:rsidRPr="00B048A4">
              <w:rPr>
                <w:rStyle w:val="fontstyle01"/>
                <w:rFonts w:ascii="TH SarabunIT๙" w:hAnsi="TH SarabunIT๙"/>
                <w:color w:val="auto"/>
                <w:sz w:val="28"/>
                <w:szCs w:val="28"/>
                <w:cs/>
              </w:rPr>
              <w:lastRenderedPageBreak/>
              <w:t>เปิดชองทางการรองทุกขผานจังหวัดโดยตรง</w:t>
            </w:r>
          </w:p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เกษตรและสหกรณ์จังหวัดพร้อมคณะทำงาน (ตัวชี้วัดย่อยที่ 9.5 การส่งเสริมความโปร่งใส(การเปิดโอกาส</w:t>
            </w:r>
            <w:r w:rsidRPr="00B048A4">
              <w:rPr>
                <w:sz w:val="28"/>
                <w:szCs w:val="28"/>
                <w:cs/>
              </w:rPr>
              <w:lastRenderedPageBreak/>
              <w:t xml:space="preserve">ให้เกิดการมีส่วนร่วม))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O33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การเปิดโอกาสให้เกิดการมีส่วนร่วม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การดำเนินการหรือกิจกรรมที่แสดงถึงการเปิดโอกาสให้ผู้มีส่วนได้เสียได้มีส่วนร่วมในการดำเนินงานตามภารกิจของหน่วยงาน เช่น ร่วมวางแผน ร่วมดำเนินการ ร่วมแลกเปลี่ยนความคิดเห็น หรือร่วมติดตามประเมินผล เป็นต้น</w:t>
            </w:r>
          </w:p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เป็นการดำเนินการในปี 2563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เกษตรและสหกรณ์จังหวัดพร้อมคณะทำงาน (ตัวชี้วัดย่อยที่ 9.5 การส่งเสริมความโปร่งใส(การเปิดโอกาสให้เกิดการมีส่วนร่วม)) 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เจตจำนงสุจริตของผู้บริหาร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O34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เจตจำนงสุจริตของผู้บริหาร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แสดงเนื้อหาเจตนารมณ์หรือคำมั่นว่าจะปฏิบัติหน้าที่และบริหารงานอย่างซื่อสัตย์สุจริต โปร่งใสและเป็นไปตามหลักธรรมาภิบาล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ดำเนินการโดยผู้บริหารสูงสุดคนปัจจุบัน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หัวหน้าสำนักงานจังหวัดพร้อมคณะทำงาน (ตัวชี้วัดย่อยที่ 10.1 การดำเนินการเพื่อป้องกันการทุจริต(เจตจํานงสุจริตของผูบริหาร การประเมินความเสี่ยงเพื่อการปองกันการทุจริต การเสริมสรางวัฒนธรรมองคกร แผนปฏิบัติการปองกันการทุจริต))</w:t>
            </w:r>
          </w:p>
          <w:p w:rsidR="00597D48" w:rsidRPr="00B048A4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O35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การมีส่วนร่วมของผู้บริหาร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แสดงการดำเนินการหรือกิจกรรมที่แสดงถึงการมีส่วนร่วมของผู้บริหารสูงสุดคนปัจจุบัน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เป็นการดำเนินการหรือกิจกรรมที่แสดงถึงการให้ความสำคัญกับการปรับปรุง พัฒนา และส่งเสริมหน่วยงานด้านคุณธรรมและโปร่งใส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เป็นการดำเนินการในปี พ.ศ. 2563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หัวหน้าสำนักงานจังหวัดพร้อมคณะทำงาน (ตัวชี้วัดย่อยที่ 10.1 การดำเนินการเพื่อป้องกันการทุจริต(เจตจํานงสุจริตของผูบริหาร การประเมินความเสี่ยงเพื่อการปองกันการทุจริต การเสริมสรางวัฒนธรรมองคกร แผนปฏิบัติการปองกันการทุจริต))</w:t>
            </w:r>
          </w:p>
          <w:p w:rsidR="00597D48" w:rsidRDefault="00597D48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F3302" w:rsidRPr="00B048A4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174ED0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hyperlink r:id="rId8" w:history="1"/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การประเมินความเสี่ยงเพื่อป้องกันการทุจริต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O36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การประเมินความเสี่ยงการทุจริตประจำปี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การประเมินความเสี่ยงของการดำเนินงานหรือการปฏิบัติหน้าที่ที่อาจก่อให้เกิดการทุจริตหรือก่อให้เกิดการขัดกันระหว่างผลประโยชน์ส่วนตนกับผลประโยชน์ส่วนรวมของหน่วยงา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มีข้อมูลรายละเอียดของผลการประเมิน เช่น เหตุการณ์ความเสี่ยงและระดับของความเสี่ยง มาตรการและการดำเนินการในการบริหาจัดการความสี่ยง เป็นต้น</w:t>
            </w:r>
          </w:p>
          <w:p w:rsidR="00692DAD" w:rsidRDefault="00692DAD" w:rsidP="00995AF6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เป็นการดำเนินการในปี พ.ศ. 2563</w:t>
            </w:r>
          </w:p>
          <w:p w:rsidR="00597D48" w:rsidRPr="00B048A4" w:rsidRDefault="00597D48" w:rsidP="00995AF6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หัวหน้าสำนักงานจังหวัดพร้อมคณะทำงาน (ตัวชี้วัดย่อยที่ 10.1 การดำเนินการเพื่อป้องกันการทุจริต(เจตจํานงสุจริตของผูบริหาร การประเมินความเสี่ยงเพื่อการปองกันการทุจริต การเสริมสรางวัฒนธรรมองคกร แผนปฏิบัติการปองกันการทุจริต))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O37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การดำเนินการเพื่อจัดการความเสี่ยงการทุจริต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การดำเนินการหรือกิจกรรมที่แสดงถึงการจัดการความเสี่ยงในกรณีที่อาจก่อให้เกิดการทุจริตหรือก่อให้เกิดการขัดกันระหว่างผลประโยชน์ส่วนตนกับผลประโยชน์ส่วนรวมของหน่วยงา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เป็นกิจกรรมหรือการดำเนินการที่สอดคล้องกับมาตรการหรือการดำเนินการเพื่อบริหารจัดการความเสี่ยงตามข้อ </w:t>
            </w:r>
            <w:r w:rsidRPr="00B048A4">
              <w:rPr>
                <w:sz w:val="28"/>
                <w:szCs w:val="28"/>
              </w:rPr>
              <w:t>O36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</w:rPr>
              <w:t>-</w:t>
            </w:r>
            <w:r w:rsidRPr="00B048A4">
              <w:rPr>
                <w:sz w:val="28"/>
                <w:szCs w:val="28"/>
                <w:cs/>
              </w:rPr>
              <w:t>เป็นการดำเนินการในปี พ.ศ.2563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การดำเนินการหรือกิจกรรมที่แสดงถึงการจัดการความเสี่ยงในกรณีที่อาจก่อให้เกิดการทุจริตหรือก่อให้เกิดการขัดกันระหว่างผลประโยชน์ส่วนตนกับผลประโยชน์ส่วนรวมของหน่วยงาน</w:t>
            </w:r>
          </w:p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เป็นกิจกรรมหรือการดำเนินการที่สอดคล้องกับมาตรการหรือการดำเนินการเพื่อบริหารจัดการความเสี่ยงตามข้อ </w:t>
            </w:r>
            <w:r w:rsidRPr="00B048A4">
              <w:rPr>
                <w:sz w:val="28"/>
                <w:szCs w:val="28"/>
              </w:rPr>
              <w:t>O36</w:t>
            </w:r>
          </w:p>
          <w:p w:rsidR="00692DAD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</w:rPr>
              <w:t>-</w:t>
            </w:r>
            <w:r w:rsidRPr="00B048A4">
              <w:rPr>
                <w:sz w:val="28"/>
                <w:szCs w:val="28"/>
                <w:cs/>
              </w:rPr>
              <w:t>เป็นการดำเนินการในปี พ.ศ.2563</w:t>
            </w:r>
          </w:p>
          <w:p w:rsidR="000F3302" w:rsidRPr="00B048A4" w:rsidRDefault="000F3302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หัวหน้าสำนักงานจังหวัดพร้อมคณะทำงาน (ตัวชี้วัดย่อยที่ 10.1 การดำเนินการเพื่อป้องกันการทุจริต(เจตจํานงสุจริตของผูบริหาร การประเมินความเสี่ยงเพื่อการปองกันการทุจริต การเสริมสรางวัฒนธรรมองคกร แผนปฏิบัติการปองกันการทุจริต))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การเสริมสร้างวัฒนธรรมองค์กร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O38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การเสริมสร้างวัฒนธรรมองค์กร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การดำเนินการหรือกิจกรรมที่แสดงถึงการเสริมสร้างวัฒนธรรมองค์กรให้เจ้าหน้าที่ของหน่วยงานมีทัศนคติ ค่านิยม ในการปฏิบัติงานอย่างซื่อสัตย์สุจริต อย่างชัดเจน</w:t>
            </w:r>
          </w:p>
          <w:p w:rsidR="00692DAD" w:rsidRPr="00B048A4" w:rsidRDefault="00692DAD" w:rsidP="002D51D3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 xml:space="preserve">- เป็นการดำเนินการในปี พ.ศ. 2563 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วัฒนธรรมจังหวัดพร้อมคณะทำงาน (ตัวชี้วัดย่อยที่ 10.1 การดำเนินการเพื่อป้องกันการทุจริต(การเสริมสรางวัฒนธรรมองคกร))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แผนการป้องกันการทุจริต</w:t>
            </w: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</w:t>
            </w: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39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แผนปฏิบัติการป้องกันการทุจริตประจำปี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แผนปฏิบัติการที่มีวัตถุประสงค์เพื่อป้องกันการทุจริตหรือพัฒนาด้านคุณธรรมและความโปร่งใสของหน่วยงา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มีข้อมูลรายละเอียดของแผนฯ เช่น โครงการ กิจกรรม งบประมาณ ช่วงเวลาดำเนินการ เป็นต้น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เป็นแผนที่มีระยะเวลาบังคับใช้ครอบคลุมปี พ.ศ. 2563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หัวหน้าสำนักงานจังหวัดพร้อมคณะทำงาน (ตัวชี้วัดย่อยที่ 10.1 การดำเนินการเพื่อป้องกันการทุจริต(เจตจํานงสุจริตของผูบริหาร การประเมินความเสี่ยงเพื่อการปองกันการทุจริต การเสริมสรางวัฒนธรรมองคกร แผนปฏิบัติการปองกันการทุจริต))</w:t>
            </w:r>
          </w:p>
          <w:p w:rsidR="000F3302" w:rsidRPr="00B048A4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O40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รายงานการกำกับติดตามการดำเนินการป้องกันการทุจริต               รอบ 6 เดือน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แสดงความก้าวหน้าในการดำเนินงานตามแผนปฏิบัติการป้องกันการทุจริต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มีข้อมูลรายละเอียดความก้าวหน้า เช่น ความก้าวหน้าการดำเนินการแต่ละโครงการ/กิจกรรม รายละเอียดงบประมาณทีใช้ดำเนินงาน เป็นต้น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เป็นข้อมูลในระยะเวลา 6 เดือนแรกของปี พ.ศ. 2563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jc w:val="center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ไม่มี -</w:t>
            </w:r>
          </w:p>
        </w:tc>
        <w:tc>
          <w:tcPr>
            <w:tcW w:w="902" w:type="pct"/>
          </w:tcPr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หัวหน้าสำนักงานจังหวัดพร้อมคณะทำงาน (ตัวชี้วัดย่อยที่ 10.1 การดำเนินการเพื่อป้องกันการทุจริต(เจตจํานงสุจริตของผูบริหาร การประเมินความเสี่ยงเพื่อการปองกันการทุจริต การเสริมสรางวัฒนธรรมองคกร แผนปฏิบัติการปองกันการทุจริต))</w:t>
            </w:r>
          </w:p>
          <w:p w:rsidR="000F3302" w:rsidRPr="00B048A4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</w:t>
            </w: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t>41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รายงานผลการดำเนินการป้องกันการทุจริตประจำปี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แสดงผลการดำเนินงานตามแผนปฏิบัติการป้องกันการทุจริต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มีข้อมูลรายละเอียดสรุปผลการดำเนินการ เช่น ผลการดำเนินการโครงการหรือกิจกรรม ผลการใช้จ่ายงบประมาณ ปัญหา อุปสรรค ข้อเสนอแนะ ผลสัมฤทธิ์ตามเป้าหมาย เป็นต้น</w:t>
            </w:r>
          </w:p>
          <w:p w:rsidR="00692DAD" w:rsidRPr="00B048A4" w:rsidRDefault="00692DAD" w:rsidP="00995AF6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ใช้รายงานผลของปี พ.ศ. 2562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312"/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ปรับการเรียงหน้ากระดาษให้ไปในทิศทางเดียวกัน</w:t>
            </w:r>
          </w:p>
        </w:tc>
        <w:tc>
          <w:tcPr>
            <w:tcW w:w="902" w:type="pct"/>
          </w:tcPr>
          <w:p w:rsidR="00692DAD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หัวหน้าสำนักงานจังหวัดพร้อมคณะทำงาน (ตัวชี้วัดย่อยที่ 10.1 การดำเนินการเพื่อป้องกันการทุจริต(เจตจํานงสุจริตของผูบริหาร การประเมินความเสี่ยงเพื่อการปองกันการทุจริต การเสริมสรางวัฒนธรรมองคกร แผนปฏิบัติการปองกันการทุจริต))</w:t>
            </w:r>
          </w:p>
          <w:p w:rsidR="000F3302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F3302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F3302" w:rsidRPr="00B048A4" w:rsidRDefault="000F3302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5000" w:type="pct"/>
            <w:gridSpan w:val="7"/>
            <w:shd w:val="clear" w:color="auto" w:fill="FF99FF"/>
          </w:tcPr>
          <w:p w:rsidR="00995AF6" w:rsidRPr="00B048A4" w:rsidRDefault="00995AF6" w:rsidP="00B048A4">
            <w:pPr>
              <w:pStyle w:val="a3"/>
              <w:tabs>
                <w:tab w:val="left" w:pos="312"/>
              </w:tabs>
              <w:ind w:right="-106" w:firstLine="3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มาตรการส่งเสริมความโปร่งใสและป้องกันการทุจริตภายในหน่วยงาน</w:t>
            </w:r>
          </w:p>
        </w:tc>
      </w:tr>
      <w:tr w:rsidR="00995AF6" w:rsidRPr="00B048A4" w:rsidTr="00995AF6">
        <w:trPr>
          <w:trHeight w:val="2078"/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O42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แสดงการวิเคราะห์ผลการประเมินคุณธรรมและความโปร่งใสในการดำเนินงานของหน่วยงานภาครัฐในปี พ.ศ. 2562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มีข้อมูลรายละเอียดการวิเคราะห์ เช่น ประเด็นที่เป็นข้อบกพร่องหรือจุดอ่อนที่จะต้องแก้ไขโดยเร่งด่วน ประเด็นที่จะต้องพัฒนาให้ดีขึ้นแนวทางการนำผลการวิเคราะห์ไปสู่การปฏิบัติของหน่วยงาน เป็นต้น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</w:rPr>
              <w:t xml:space="preserve">- </w:t>
            </w:r>
            <w:r w:rsidRPr="00B048A4">
              <w:rPr>
                <w:sz w:val="28"/>
                <w:szCs w:val="28"/>
                <w:cs/>
              </w:rPr>
              <w:t>มีมาตรการเพื่อขับเคลื่อนการส่งเสริมคุณธรรมและความโปร่งใสภายในหน่วยงานให้ดีขึ้น ซึ่งสอดคล้องตามผลการวิเคราะห์ฯ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โดยมีรายละเอียดต่างๆ เช่น การกำหนดผู้รับผิดชอบหรือผู้ที่เกี่ยวข้อง การกำหนดขั้นตอนหรือวิธีการปฏิบัติ การกำหนดแนวทางการกำกับติดตามให้นำไปสู่การปฏิบัติและการรายงานผล เป็นต้น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แสดงการวิเคราะห์ผลการประเมินคุณธรรมและความโปร่งใสในการดำเนินงานของหน่วยงานภาครัฐในปี พ.ศ. 2562</w:t>
            </w:r>
          </w:p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มีข้อมูลรายละเอียดการวิเคราะห์ เช่น ประเด็นที่เป็นข้อบกพร่องหรือจุดอ่อนที่จะต้องแก้ไขโดยเร่งด่วน ประเด็นที่จะต้องพัฒนาให้ดีขึ้นแนวทางการนำผลการวิเคราะห์ไปสู่การปฏิบัติของหน่วยงาน เป็นต้น</w:t>
            </w:r>
          </w:p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</w:rPr>
              <w:t xml:space="preserve">- </w:t>
            </w:r>
            <w:r w:rsidRPr="00B048A4">
              <w:rPr>
                <w:sz w:val="28"/>
                <w:szCs w:val="28"/>
                <w:cs/>
              </w:rPr>
              <w:t>มีมาตรการเพื่อขับเคลื่อนการส่งเสริมคุณธรรมและความโปร่งใสภายในหน่วยงานให้ดีขึ้น ซึ่งสอดคล้องตามผลการวิเคราะห์ฯ</w:t>
            </w:r>
          </w:p>
          <w:p w:rsidR="00692DAD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โดยมีรายละเอียดต่างๆ เช่น การกำหนดผู้รับผิดชอบหรือผู้ที่เกี่ยวข้อง การกำหนดขั้นตอนหรือวิธีการปฏิบัติ การกำหนดแนวทางการกำกับติดตามให้นำไปสู่การปฏิบัติและการรายงานผล เป็นต้น</w:t>
            </w:r>
          </w:p>
          <w:p w:rsidR="002D51D3" w:rsidRPr="00B048A4" w:rsidRDefault="002D51D3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เจ้าพนักงานที่ดินจังหวัดพร้อมคณะทำงาน(ตัวชี้วัดย่อยที่ 10.2 มาตรการภายในเพื่อป้องกันการทุจริต(มาตรการส่งเสริมคุณธรรมและความโปร่งใสภายในหน่วยงาน)</w:t>
            </w: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  <w:tr w:rsidR="00995AF6" w:rsidRPr="00B048A4" w:rsidTr="00995AF6">
        <w:trPr>
          <w:jc w:val="center"/>
        </w:trPr>
        <w:tc>
          <w:tcPr>
            <w:tcW w:w="205" w:type="pct"/>
          </w:tcPr>
          <w:p w:rsidR="00692DAD" w:rsidRPr="00B048A4" w:rsidRDefault="00692DAD" w:rsidP="00692D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48A4">
              <w:rPr>
                <w:rFonts w:ascii="TH SarabunIT๙" w:hAnsi="TH SarabunIT๙" w:cs="TH SarabunIT๙"/>
                <w:b/>
                <w:bCs/>
                <w:sz w:val="28"/>
              </w:rPr>
              <w:t>O43</w:t>
            </w:r>
          </w:p>
        </w:tc>
        <w:tc>
          <w:tcPr>
            <w:tcW w:w="46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ind w:right="-108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การดำเนินการตามมาตรการส่งเสริมคุณธรรมและความโปร่งใสภายในหน่วยงาน</w:t>
            </w:r>
          </w:p>
        </w:tc>
        <w:tc>
          <w:tcPr>
            <w:tcW w:w="1166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แสดงผลการดำเนินการตามมาตรการเพื่อส่งเสริมคุณธรรมและความโปร่งใสภายในหน่วยงาน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มีข้อมูลรายละเอียดการนำมาตรการเพื่อส่งเสริมคุณธรรมและความโปร่งใสภายในหน่วยงานในข้อ </w:t>
            </w:r>
            <w:r w:rsidRPr="00B048A4">
              <w:rPr>
                <w:sz w:val="28"/>
                <w:szCs w:val="28"/>
              </w:rPr>
              <w:t>O</w:t>
            </w:r>
            <w:r w:rsidRPr="00B048A4">
              <w:rPr>
                <w:sz w:val="28"/>
                <w:szCs w:val="28"/>
                <w:cs/>
              </w:rPr>
              <w:t>42 ไปสู่การปฏิบัติอย่างเป็นรูปธรรม</w:t>
            </w:r>
          </w:p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  <w:r w:rsidRPr="00B048A4">
              <w:rPr>
                <w:sz w:val="28"/>
                <w:szCs w:val="28"/>
                <w:cs/>
              </w:rPr>
              <w:t>- เป็นการดำเนินการในปี พ.ศ. 2563</w:t>
            </w:r>
          </w:p>
        </w:tc>
        <w:tc>
          <w:tcPr>
            <w:tcW w:w="860" w:type="pct"/>
          </w:tcPr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>- แสดงผลการดำเนินการตามมาตรการเพื่อส่งเสริมคุณธรรมและความโปร่งใสภายในหน่วยงาน</w:t>
            </w:r>
          </w:p>
          <w:p w:rsidR="00692DAD" w:rsidRPr="00B048A4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t xml:space="preserve">- มีข้อมูลรายละเอียดการนำมาตรการเพื่อส่งเสริมคุณธรรมและความโปร่งใสภายในหน่วยงานในข้อ </w:t>
            </w:r>
            <w:r w:rsidRPr="00B048A4">
              <w:rPr>
                <w:sz w:val="28"/>
                <w:szCs w:val="28"/>
              </w:rPr>
              <w:t>O</w:t>
            </w:r>
            <w:r w:rsidRPr="00B048A4">
              <w:rPr>
                <w:sz w:val="28"/>
                <w:szCs w:val="28"/>
                <w:cs/>
              </w:rPr>
              <w:t>42 ไปสู่การปฏิบัติอย่างเป็นรูปธรรม</w:t>
            </w:r>
          </w:p>
          <w:p w:rsidR="00692DAD" w:rsidRDefault="00692DAD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</w:rPr>
            </w:pPr>
            <w:r w:rsidRPr="00B048A4">
              <w:rPr>
                <w:sz w:val="28"/>
                <w:szCs w:val="28"/>
                <w:cs/>
              </w:rPr>
              <w:lastRenderedPageBreak/>
              <w:t>- เป็นการดำเนินการในปี พ.ศ. 2563</w:t>
            </w:r>
          </w:p>
          <w:p w:rsidR="002D51D3" w:rsidRPr="00B048A4" w:rsidRDefault="002D51D3" w:rsidP="00B048A4">
            <w:pPr>
              <w:tabs>
                <w:tab w:val="left" w:pos="1440"/>
              </w:tabs>
              <w:spacing w:after="0" w:line="240" w:lineRule="auto"/>
              <w:ind w:right="-106" w:firstLine="33"/>
              <w:rPr>
                <w:sz w:val="28"/>
                <w:szCs w:val="28"/>
                <w:cs/>
              </w:rPr>
            </w:pPr>
          </w:p>
        </w:tc>
        <w:tc>
          <w:tcPr>
            <w:tcW w:w="902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  <w:tc>
          <w:tcPr>
            <w:tcW w:w="811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8" w:type="pct"/>
          </w:tcPr>
          <w:p w:rsidR="00692DAD" w:rsidRPr="00B048A4" w:rsidRDefault="00692DAD" w:rsidP="00692DAD">
            <w:pPr>
              <w:tabs>
                <w:tab w:val="left" w:pos="1440"/>
              </w:tabs>
              <w:spacing w:after="0" w:line="240" w:lineRule="auto"/>
              <w:rPr>
                <w:sz w:val="28"/>
                <w:szCs w:val="28"/>
                <w:cs/>
              </w:rPr>
            </w:pPr>
          </w:p>
        </w:tc>
      </w:tr>
    </w:tbl>
    <w:p w:rsidR="002237CA" w:rsidRPr="00D91940" w:rsidRDefault="002237CA" w:rsidP="002237CA">
      <w:pPr>
        <w:spacing w:after="0" w:line="240" w:lineRule="auto"/>
        <w:jc w:val="center"/>
        <w:rPr>
          <w:rFonts w:ascii="THSarabunPSK" w:eastAsia="Times New Roman" w:hAnsi="THSarabunPSK" w:cs="Tahoma"/>
          <w:sz w:val="26"/>
          <w:szCs w:val="26"/>
        </w:rPr>
      </w:pPr>
    </w:p>
    <w:p w:rsidR="000F3302" w:rsidRDefault="000F3302" w:rsidP="000F3302">
      <w:pPr>
        <w:spacing w:line="240" w:lineRule="auto"/>
        <w:jc w:val="right"/>
        <w:rPr>
          <w:b/>
          <w:bCs/>
        </w:rPr>
      </w:pPr>
    </w:p>
    <w:p w:rsidR="000F3302" w:rsidRDefault="000F3302" w:rsidP="000F3302">
      <w:pPr>
        <w:spacing w:line="240" w:lineRule="auto"/>
        <w:jc w:val="right"/>
        <w:rPr>
          <w:b/>
          <w:bCs/>
        </w:rPr>
      </w:pPr>
      <w:r>
        <w:rPr>
          <w:rFonts w:hint="cs"/>
          <w:b/>
          <w:bCs/>
          <w:cs/>
        </w:rPr>
        <w:t>(ลงชื่อ)...............................................หัวหน้าส่วนราชการ</w:t>
      </w:r>
    </w:p>
    <w:p w:rsidR="005630F5" w:rsidRPr="00D91940" w:rsidRDefault="005630F5"/>
    <w:sectPr w:rsidR="005630F5" w:rsidRPr="00D91940" w:rsidSect="002F00B1">
      <w:headerReference w:type="default" r:id="rId9"/>
      <w:headerReference w:type="first" r:id="rId10"/>
      <w:pgSz w:w="16838" w:h="11906" w:orient="landscape" w:code="9"/>
      <w:pgMar w:top="709" w:right="284" w:bottom="142" w:left="284" w:header="142" w:footer="720" w:gutter="0"/>
      <w:pgNumType w:start="1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042" w:rsidRDefault="00CF7042" w:rsidP="00B10071">
      <w:pPr>
        <w:spacing w:after="0" w:line="240" w:lineRule="auto"/>
      </w:pPr>
      <w:r>
        <w:separator/>
      </w:r>
    </w:p>
  </w:endnote>
  <w:endnote w:type="continuationSeparator" w:id="1">
    <w:p w:rsidR="00CF7042" w:rsidRDefault="00CF7042" w:rsidP="00B10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042" w:rsidRDefault="00CF7042" w:rsidP="00B10071">
      <w:pPr>
        <w:spacing w:after="0" w:line="240" w:lineRule="auto"/>
      </w:pPr>
      <w:r>
        <w:separator/>
      </w:r>
    </w:p>
  </w:footnote>
  <w:footnote w:type="continuationSeparator" w:id="1">
    <w:p w:rsidR="00CF7042" w:rsidRDefault="00CF7042" w:rsidP="00B10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0892315"/>
      <w:docPartObj>
        <w:docPartGallery w:val="Page Numbers (Top of Page)"/>
        <w:docPartUnique/>
      </w:docPartObj>
    </w:sdtPr>
    <w:sdtContent>
      <w:p w:rsidR="00692DAD" w:rsidRDefault="00174ED0">
        <w:pPr>
          <w:pStyle w:val="a3"/>
          <w:jc w:val="right"/>
        </w:pPr>
        <w:r w:rsidRPr="00174ED0">
          <w:fldChar w:fldCharType="begin"/>
        </w:r>
        <w:r w:rsidR="00692DAD">
          <w:instrText>PAGE   \* MERGEFORMAT</w:instrText>
        </w:r>
        <w:r w:rsidRPr="00174ED0">
          <w:fldChar w:fldCharType="separate"/>
        </w:r>
        <w:r w:rsidR="007F5E04" w:rsidRPr="007F5E04">
          <w:rPr>
            <w:rFonts w:cs="Calibri"/>
            <w:noProof/>
            <w:szCs w:val="22"/>
            <w:lang w:val="th-TH"/>
          </w:rPr>
          <w:t>13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692DAD" w:rsidRDefault="00692DAD" w:rsidP="002F00B1">
    <w:pPr>
      <w:pStyle w:val="a3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8131584"/>
      <w:docPartObj>
        <w:docPartGallery w:val="Page Numbers (Top of Page)"/>
        <w:docPartUnique/>
      </w:docPartObj>
    </w:sdtPr>
    <w:sdtContent>
      <w:p w:rsidR="00692DAD" w:rsidRDefault="00174ED0">
        <w:pPr>
          <w:pStyle w:val="a3"/>
          <w:jc w:val="right"/>
        </w:pPr>
        <w:r w:rsidRPr="00174ED0">
          <w:fldChar w:fldCharType="begin"/>
        </w:r>
        <w:r w:rsidR="00692DAD">
          <w:instrText>PAGE   \* MERGEFORMAT</w:instrText>
        </w:r>
        <w:r w:rsidRPr="00174ED0">
          <w:fldChar w:fldCharType="separate"/>
        </w:r>
        <w:r w:rsidR="00E770EE" w:rsidRPr="00E770EE">
          <w:rPr>
            <w:rFonts w:cs="Calibri"/>
            <w:noProof/>
            <w:szCs w:val="22"/>
            <w:lang w:val="th-TH"/>
          </w:rPr>
          <w:t>1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692DAD" w:rsidRDefault="00692DA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60C9"/>
    <w:multiLevelType w:val="hybridMultilevel"/>
    <w:tmpl w:val="3240190C"/>
    <w:lvl w:ilvl="0" w:tplc="CDCA3A70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D1A86"/>
    <w:multiLevelType w:val="hybridMultilevel"/>
    <w:tmpl w:val="5D88C3D4"/>
    <w:lvl w:ilvl="0" w:tplc="CDCA3A70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E581B"/>
    <w:multiLevelType w:val="hybridMultilevel"/>
    <w:tmpl w:val="97AE9CB0"/>
    <w:lvl w:ilvl="0" w:tplc="CDCA3A70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04D87"/>
    <w:multiLevelType w:val="hybridMultilevel"/>
    <w:tmpl w:val="226AB7FA"/>
    <w:lvl w:ilvl="0" w:tplc="CDCA3A70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40160"/>
    <w:multiLevelType w:val="hybridMultilevel"/>
    <w:tmpl w:val="D244FF20"/>
    <w:lvl w:ilvl="0" w:tplc="CDCA3A70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8E47D5"/>
    <w:multiLevelType w:val="hybridMultilevel"/>
    <w:tmpl w:val="E4EEFA06"/>
    <w:lvl w:ilvl="0" w:tplc="CDCA3A70">
      <w:numFmt w:val="bullet"/>
      <w:lvlText w:val="-"/>
      <w:lvlJc w:val="left"/>
      <w:pPr>
        <w:ind w:left="3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237CA"/>
    <w:rsid w:val="0002343F"/>
    <w:rsid w:val="00041227"/>
    <w:rsid w:val="00087182"/>
    <w:rsid w:val="00097187"/>
    <w:rsid w:val="000F3302"/>
    <w:rsid w:val="000F5DFF"/>
    <w:rsid w:val="0017020B"/>
    <w:rsid w:val="00174ED0"/>
    <w:rsid w:val="00193C2C"/>
    <w:rsid w:val="001C2731"/>
    <w:rsid w:val="001D7DD6"/>
    <w:rsid w:val="002237CA"/>
    <w:rsid w:val="00250690"/>
    <w:rsid w:val="002D51D3"/>
    <w:rsid w:val="002F00B1"/>
    <w:rsid w:val="002F137E"/>
    <w:rsid w:val="002F2E34"/>
    <w:rsid w:val="00313861"/>
    <w:rsid w:val="0035391C"/>
    <w:rsid w:val="003800ED"/>
    <w:rsid w:val="0041054D"/>
    <w:rsid w:val="00442127"/>
    <w:rsid w:val="004A2CF0"/>
    <w:rsid w:val="005630F5"/>
    <w:rsid w:val="00597D48"/>
    <w:rsid w:val="005A038A"/>
    <w:rsid w:val="005A3A87"/>
    <w:rsid w:val="005D28FA"/>
    <w:rsid w:val="005F2A46"/>
    <w:rsid w:val="005F3587"/>
    <w:rsid w:val="00692DAD"/>
    <w:rsid w:val="00710F3A"/>
    <w:rsid w:val="007A33A7"/>
    <w:rsid w:val="007E75BA"/>
    <w:rsid w:val="007F5E04"/>
    <w:rsid w:val="00807D9E"/>
    <w:rsid w:val="008307AE"/>
    <w:rsid w:val="008C70D1"/>
    <w:rsid w:val="008E2C36"/>
    <w:rsid w:val="00904374"/>
    <w:rsid w:val="00931B8C"/>
    <w:rsid w:val="00971F86"/>
    <w:rsid w:val="00995AF6"/>
    <w:rsid w:val="00A26C99"/>
    <w:rsid w:val="00A3450C"/>
    <w:rsid w:val="00A73B28"/>
    <w:rsid w:val="00AF75A2"/>
    <w:rsid w:val="00B048A4"/>
    <w:rsid w:val="00B10071"/>
    <w:rsid w:val="00B26663"/>
    <w:rsid w:val="00B32CB3"/>
    <w:rsid w:val="00B40788"/>
    <w:rsid w:val="00BC1D10"/>
    <w:rsid w:val="00BD4E6B"/>
    <w:rsid w:val="00BE3834"/>
    <w:rsid w:val="00C03F00"/>
    <w:rsid w:val="00C140B0"/>
    <w:rsid w:val="00CE4A87"/>
    <w:rsid w:val="00CF7042"/>
    <w:rsid w:val="00D36B75"/>
    <w:rsid w:val="00D5208F"/>
    <w:rsid w:val="00D65DBE"/>
    <w:rsid w:val="00D91940"/>
    <w:rsid w:val="00DC1FCA"/>
    <w:rsid w:val="00E32253"/>
    <w:rsid w:val="00E770EE"/>
    <w:rsid w:val="00E92E00"/>
    <w:rsid w:val="00ED0EE0"/>
    <w:rsid w:val="00EE3718"/>
    <w:rsid w:val="00EF549D"/>
    <w:rsid w:val="00F46BFD"/>
    <w:rsid w:val="00F73090"/>
    <w:rsid w:val="00F7691C"/>
    <w:rsid w:val="00F83434"/>
    <w:rsid w:val="00FD3E18"/>
    <w:rsid w:val="00FD755C"/>
    <w:rsid w:val="00FE5331"/>
    <w:rsid w:val="00FE7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7CA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ordia New"/>
      <w:sz w:val="22"/>
      <w:szCs w:val="28"/>
    </w:rPr>
  </w:style>
  <w:style w:type="character" w:customStyle="1" w:styleId="a4">
    <w:name w:val="หัวกระดาษ อักขระ"/>
    <w:basedOn w:val="a0"/>
    <w:link w:val="a3"/>
    <w:uiPriority w:val="99"/>
    <w:rsid w:val="002237CA"/>
    <w:rPr>
      <w:rFonts w:ascii="Calibri" w:eastAsia="Calibri" w:hAnsi="Calibri" w:cs="Cordia New"/>
      <w:sz w:val="22"/>
      <w:szCs w:val="28"/>
    </w:rPr>
  </w:style>
  <w:style w:type="paragraph" w:styleId="a5">
    <w:name w:val="List Paragraph"/>
    <w:basedOn w:val="a"/>
    <w:uiPriority w:val="34"/>
    <w:qFormat/>
    <w:rsid w:val="002237C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character" w:styleId="a6">
    <w:name w:val="Hyperlink"/>
    <w:basedOn w:val="a0"/>
    <w:uiPriority w:val="99"/>
    <w:unhideWhenUsed/>
    <w:rsid w:val="002237CA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B10071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B10071"/>
    <w:rPr>
      <w:rFonts w:cs="Angsana New"/>
      <w:szCs w:val="40"/>
    </w:rPr>
  </w:style>
  <w:style w:type="character" w:customStyle="1" w:styleId="fontstyle01">
    <w:name w:val="fontstyle01"/>
    <w:basedOn w:val="a0"/>
    <w:rsid w:val="00A26C99"/>
    <w:rPr>
      <w:rFonts w:ascii="THSarabunPSK" w:hAnsi="THSarabunPSK" w:hint="default"/>
      <w:b w:val="0"/>
      <w:bCs w:val="0"/>
      <w:i w:val="0"/>
      <w:iCs w:val="0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D9194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9194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angnga.go.th/main/index.php/th/ita-256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hangnga.go.th/main/index.php/th/ita-256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3043</Words>
  <Characters>17349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pc</cp:lastModifiedBy>
  <cp:revision>2</cp:revision>
  <cp:lastPrinted>2020-03-30T04:35:00Z</cp:lastPrinted>
  <dcterms:created xsi:type="dcterms:W3CDTF">2020-04-13T03:24:00Z</dcterms:created>
  <dcterms:modified xsi:type="dcterms:W3CDTF">2020-04-13T03:24:00Z</dcterms:modified>
</cp:coreProperties>
</file>